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B0" w:rsidRDefault="00654AB0" w:rsidP="00654AB0">
      <w:pPr>
        <w:jc w:val="center"/>
        <w:rPr>
          <w:b/>
          <w:sz w:val="24"/>
          <w:szCs w:val="24"/>
        </w:rPr>
      </w:pPr>
      <w:bookmarkStart w:id="0" w:name="_GoBack"/>
      <w:bookmarkEnd w:id="0"/>
      <w:r>
        <w:rPr>
          <w:b/>
          <w:sz w:val="24"/>
          <w:szCs w:val="24"/>
        </w:rPr>
        <w:t>Supportive Services Policy</w:t>
      </w:r>
    </w:p>
    <w:p w:rsidR="00654AB0" w:rsidRPr="00654AB0" w:rsidRDefault="00654AB0" w:rsidP="00654AB0">
      <w:pPr>
        <w:keepNext/>
        <w:spacing w:after="0" w:line="240" w:lineRule="auto"/>
        <w:outlineLvl w:val="2"/>
        <w:rPr>
          <w:rFonts w:ascii="Arial" w:eastAsia="Times New Roman" w:hAnsi="Arial" w:cs="Arial"/>
          <w:b/>
          <w:bCs/>
          <w:color w:val="31849B"/>
          <w:sz w:val="24"/>
          <w:szCs w:val="26"/>
        </w:rPr>
      </w:pPr>
      <w:r w:rsidRPr="00654AB0">
        <w:rPr>
          <w:rFonts w:ascii="Arial" w:eastAsia="Times New Roman" w:hAnsi="Arial" w:cs="Arial"/>
          <w:b/>
          <w:bCs/>
          <w:color w:val="31849B"/>
          <w:sz w:val="24"/>
          <w:szCs w:val="26"/>
        </w:rPr>
        <w:t>Purpose</w:t>
      </w:r>
    </w:p>
    <w:p w:rsidR="00654AB0" w:rsidRPr="00654AB0" w:rsidRDefault="00654AB0" w:rsidP="00654AB0">
      <w:pPr>
        <w:spacing w:after="0" w:line="240" w:lineRule="auto"/>
        <w:rPr>
          <w:rFonts w:ascii="Arial" w:eastAsia="Times New Roman" w:hAnsi="Arial" w:cs="Times New Roman"/>
          <w:szCs w:val="20"/>
        </w:rPr>
      </w:pPr>
    </w:p>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To establish local policy for providing supportive services, and identify the requirements One Stop operators and service providers must adhere to in providing such services to adults, dislocated workers, and youth.</w:t>
      </w:r>
    </w:p>
    <w:p w:rsidR="00654AB0" w:rsidRPr="00654AB0" w:rsidRDefault="00654AB0" w:rsidP="00654AB0">
      <w:pPr>
        <w:keepNext/>
        <w:spacing w:after="0" w:line="240" w:lineRule="auto"/>
        <w:outlineLvl w:val="2"/>
        <w:rPr>
          <w:rFonts w:ascii="Arial" w:eastAsia="Times New Roman" w:hAnsi="Arial" w:cs="Arial"/>
          <w:b/>
          <w:bCs/>
          <w:color w:val="000080"/>
          <w:szCs w:val="26"/>
        </w:rPr>
      </w:pPr>
    </w:p>
    <w:p w:rsidR="00654AB0" w:rsidRPr="00654AB0" w:rsidRDefault="00654AB0" w:rsidP="00654AB0">
      <w:pPr>
        <w:keepNext/>
        <w:spacing w:after="0" w:line="240" w:lineRule="auto"/>
        <w:outlineLvl w:val="2"/>
        <w:rPr>
          <w:rFonts w:ascii="Arial" w:eastAsia="Times New Roman" w:hAnsi="Arial" w:cs="Arial"/>
          <w:b/>
          <w:bCs/>
          <w:color w:val="31849B"/>
          <w:sz w:val="24"/>
          <w:szCs w:val="26"/>
        </w:rPr>
      </w:pPr>
      <w:r w:rsidRPr="00654AB0">
        <w:rPr>
          <w:rFonts w:ascii="Arial" w:eastAsia="Times New Roman" w:hAnsi="Arial" w:cs="Arial"/>
          <w:b/>
          <w:bCs/>
          <w:color w:val="31849B"/>
          <w:sz w:val="24"/>
          <w:szCs w:val="26"/>
        </w:rPr>
        <w:t>Policy</w:t>
      </w:r>
    </w:p>
    <w:p w:rsidR="00654AB0" w:rsidRPr="00654AB0" w:rsidRDefault="00654AB0" w:rsidP="00654AB0">
      <w:pPr>
        <w:spacing w:after="0" w:line="240" w:lineRule="auto"/>
        <w:rPr>
          <w:rFonts w:ascii="Arial" w:eastAsia="Times New Roman" w:hAnsi="Arial" w:cs="Times New Roman"/>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color w:val="4F6228"/>
          <w:szCs w:val="20"/>
          <w:u w:val="single"/>
        </w:rPr>
      </w:pPr>
      <w:r w:rsidRPr="00654AB0">
        <w:rPr>
          <w:rFonts w:ascii="Arial" w:eastAsia="Times New Roman" w:hAnsi="Arial" w:cs="Arial"/>
          <w:bCs/>
          <w:color w:val="4F6228"/>
          <w:szCs w:val="20"/>
          <w:u w:val="single"/>
        </w:rPr>
        <w:t>General Provisions: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color w:val="000080"/>
          <w:szCs w:val="20"/>
          <w:u w:val="single"/>
        </w:rPr>
      </w:pPr>
    </w:p>
    <w:p w:rsidR="00654AB0" w:rsidRPr="00654AB0" w:rsidRDefault="00654AB0" w:rsidP="00654AB0">
      <w:pPr>
        <w:numPr>
          <w:ilvl w:val="0"/>
          <w:numId w:val="1"/>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Supportive services may only be provided to participants who are participating in intensive or training services and are unable to obtain the services through other programs who provide such services.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numPr>
          <w:ilvl w:val="0"/>
          <w:numId w:val="1"/>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 xml:space="preserve">Supportive services may only be provided after it has been determined such services are necessary to enable the participant to participate in Workforce </w:t>
      </w:r>
      <w:r w:rsidR="00710CAC" w:rsidRPr="00710CAC">
        <w:rPr>
          <w:rFonts w:ascii="Arial" w:eastAsia="Times New Roman" w:hAnsi="Arial" w:cs="Arial"/>
          <w:bCs/>
          <w:szCs w:val="20"/>
          <w:highlight w:val="yellow"/>
        </w:rPr>
        <w:t>Innovation and Opportunity</w:t>
      </w:r>
      <w:r w:rsidRPr="00710CAC">
        <w:rPr>
          <w:rFonts w:ascii="Arial" w:eastAsia="Times New Roman" w:hAnsi="Arial" w:cs="Arial"/>
          <w:bCs/>
          <w:szCs w:val="20"/>
          <w:highlight w:val="yellow"/>
        </w:rPr>
        <w:t xml:space="preserve"> Act</w:t>
      </w:r>
      <w:r w:rsidR="00710CAC" w:rsidRPr="00710CAC">
        <w:rPr>
          <w:rFonts w:ascii="Arial" w:eastAsia="Times New Roman" w:hAnsi="Arial" w:cs="Arial"/>
          <w:bCs/>
          <w:szCs w:val="20"/>
          <w:highlight w:val="yellow"/>
        </w:rPr>
        <w:t xml:space="preserve"> (WIOA)</w:t>
      </w:r>
      <w:r w:rsidRPr="00654AB0">
        <w:rPr>
          <w:rFonts w:ascii="Arial" w:eastAsia="Times New Roman" w:hAnsi="Arial" w:cs="Arial"/>
          <w:bCs/>
          <w:szCs w:val="20"/>
        </w:rPr>
        <w:t xml:space="preserve"> activities.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numPr>
          <w:ilvl w:val="0"/>
          <w:numId w:val="1"/>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Supportive services may only be provided after it has been determined the participant is unable to obtain supportive services through other programs providing such services.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Assessment of Need and Documentation:</w:t>
      </w:r>
      <w:r w:rsidRPr="00654AB0">
        <w:rPr>
          <w:rFonts w:ascii="Arial" w:eastAsia="Times New Roman" w:hAnsi="Arial" w:cs="Arial"/>
          <w:bCs/>
          <w:szCs w:val="20"/>
        </w:rPr>
        <w:t xml:space="preserve">  The service provider must thoroughly assess the participant’s need for supportive services, document the results of the assessment, and document the provision of such services through vendor receipts, invoices, voucher, etc.  Additionally the participant and </w:t>
      </w:r>
      <w:r w:rsidRPr="00654AB0">
        <w:rPr>
          <w:rFonts w:ascii="Arial" w:eastAsia="Times New Roman" w:hAnsi="Arial" w:cs="Arial"/>
          <w:bCs/>
          <w:color w:val="000000"/>
          <w:szCs w:val="20"/>
        </w:rPr>
        <w:t>service provider</w:t>
      </w:r>
      <w:r w:rsidRPr="00654AB0">
        <w:rPr>
          <w:rFonts w:ascii="Arial" w:eastAsia="Times New Roman" w:hAnsi="Arial" w:cs="Arial"/>
          <w:bCs/>
          <w:color w:val="00B050"/>
          <w:szCs w:val="20"/>
        </w:rPr>
        <w:t xml:space="preserve"> </w:t>
      </w:r>
      <w:r w:rsidRPr="00654AB0">
        <w:rPr>
          <w:rFonts w:ascii="Arial" w:eastAsia="Times New Roman" w:hAnsi="Arial" w:cs="Arial"/>
          <w:bCs/>
          <w:szCs w:val="20"/>
        </w:rPr>
        <w:t xml:space="preserve">must develop a plan on how the participant will support a part or all of the expense for supportive services issues once the initial assistance has been given to the participant.  For example:  It would </w:t>
      </w:r>
      <w:r w:rsidRPr="00654AB0">
        <w:rPr>
          <w:rFonts w:ascii="Arial" w:eastAsia="Times New Roman" w:hAnsi="Arial" w:cs="Arial"/>
          <w:bCs/>
          <w:szCs w:val="20"/>
          <w:u w:val="single"/>
        </w:rPr>
        <w:t>not</w:t>
      </w:r>
      <w:r w:rsidRPr="00654AB0">
        <w:rPr>
          <w:rFonts w:ascii="Arial" w:eastAsia="Times New Roman" w:hAnsi="Arial" w:cs="Arial"/>
          <w:bCs/>
          <w:szCs w:val="20"/>
        </w:rPr>
        <w:t xml:space="preserve"> be prudent for the program to pay for gasoline expense for two years while the participant is in training.</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Coordination and Referral:</w:t>
      </w:r>
      <w:r w:rsidRPr="00654AB0">
        <w:rPr>
          <w:rFonts w:ascii="Arial" w:eastAsia="Times New Roman" w:hAnsi="Arial" w:cs="Arial"/>
          <w:bCs/>
          <w:szCs w:val="20"/>
        </w:rPr>
        <w:t xml:space="preserve">  The </w:t>
      </w:r>
      <w:r w:rsidRPr="00654AB0">
        <w:rPr>
          <w:rFonts w:ascii="Arial" w:eastAsia="Times New Roman" w:hAnsi="Arial" w:cs="Arial"/>
          <w:bCs/>
          <w:color w:val="000000"/>
          <w:szCs w:val="20"/>
        </w:rPr>
        <w:t>service provider</w:t>
      </w:r>
      <w:r w:rsidRPr="00654AB0">
        <w:rPr>
          <w:rFonts w:ascii="Arial" w:eastAsia="Times New Roman" w:hAnsi="Arial" w:cs="Arial"/>
          <w:bCs/>
          <w:szCs w:val="20"/>
        </w:rPr>
        <w:t xml:space="preserve"> must document the efforts made to contact and coordinate with the available partners and, if applicable, the inability of such partners to provide the needed supportive service.</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One Stop operators, service providers, and One Stop partners shall identify in the Memorandum of Understanding (MOU) the process utilized to ensure resource and service coordination regarding supportive services including how supportive services will be funded when they are not available from other sources.  In addition, the MOU must describe how accurate information will be provided on the availability of such services in the local area. All Community Partner MOU’s are negotiated by the One Stop Manager and should include language on referral procedures as necessary.</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Time Limitations:</w:t>
      </w:r>
      <w:r w:rsidRPr="00654AB0">
        <w:rPr>
          <w:rFonts w:ascii="Arial" w:eastAsia="Times New Roman" w:hAnsi="Arial" w:cs="Arial"/>
          <w:bCs/>
          <w:szCs w:val="20"/>
        </w:rPr>
        <w:t xml:space="preserve">  Supportive services may be provided during participation in the </w:t>
      </w:r>
      <w:r w:rsidR="00710CAC" w:rsidRPr="00710CAC">
        <w:rPr>
          <w:rFonts w:ascii="Arial" w:eastAsia="Times New Roman" w:hAnsi="Arial" w:cs="Arial"/>
          <w:bCs/>
          <w:szCs w:val="20"/>
          <w:highlight w:val="yellow"/>
        </w:rPr>
        <w:t>WIOA</w:t>
      </w:r>
      <w:r w:rsidRPr="00654AB0">
        <w:rPr>
          <w:rFonts w:ascii="Arial" w:eastAsia="Times New Roman" w:hAnsi="Arial" w:cs="Arial"/>
          <w:bCs/>
          <w:szCs w:val="20"/>
        </w:rPr>
        <w:t xml:space="preserve"> program and up to six months after the date on which the participant completes the program </w:t>
      </w:r>
      <w:r w:rsidRPr="00654AB0">
        <w:rPr>
          <w:rFonts w:ascii="Arial" w:eastAsia="Times New Roman" w:hAnsi="Arial" w:cs="Arial"/>
          <w:bCs/>
          <w:color w:val="000000"/>
          <w:szCs w:val="20"/>
        </w:rPr>
        <w:t>for adult and dislocated worker services and during follow up for youth services.</w:t>
      </w:r>
      <w:r w:rsidR="003821B4">
        <w:rPr>
          <w:rFonts w:ascii="Arial" w:eastAsia="Times New Roman" w:hAnsi="Arial" w:cs="Arial"/>
          <w:bCs/>
          <w:color w:val="000000"/>
          <w:szCs w:val="20"/>
        </w:rPr>
        <w:t xml:space="preserve">  An exception to this is a Needs Related Payment that is directly tied to occupational skills training.</w:t>
      </w:r>
      <w:r w:rsidR="002D1F45">
        <w:rPr>
          <w:rFonts w:ascii="Arial" w:eastAsia="Times New Roman" w:hAnsi="Arial" w:cs="Arial"/>
          <w:bCs/>
          <w:color w:val="000000"/>
          <w:szCs w:val="20"/>
        </w:rPr>
        <w:t xml:space="preserve">  </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color w:val="000080"/>
          <w:szCs w:val="20"/>
          <w:u w:val="single"/>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Cost Limitations:</w:t>
      </w:r>
      <w:r w:rsidRPr="00654AB0">
        <w:rPr>
          <w:rFonts w:ascii="Arial" w:eastAsia="Times New Roman" w:hAnsi="Arial" w:cs="Arial"/>
          <w:bCs/>
          <w:szCs w:val="20"/>
        </w:rPr>
        <w:t xml:space="preserve">  The cost of reimbursement or direct payment to participants for supportive services shall be the actual costs incurred up to the maximum amount allowed.</w:t>
      </w:r>
      <w:r w:rsidR="003821B4">
        <w:rPr>
          <w:rFonts w:ascii="Arial" w:eastAsia="Times New Roman" w:hAnsi="Arial" w:cs="Arial"/>
          <w:bCs/>
          <w:szCs w:val="20"/>
        </w:rPr>
        <w:t xml:space="preserve">  The</w:t>
      </w:r>
      <w:r w:rsidR="003821B4" w:rsidRPr="003821B4">
        <w:t xml:space="preserve"> </w:t>
      </w:r>
      <w:r w:rsidR="003821B4" w:rsidRPr="003821B4">
        <w:rPr>
          <w:rFonts w:ascii="Arial" w:eastAsia="Times New Roman" w:hAnsi="Arial" w:cs="Arial"/>
          <w:bCs/>
          <w:szCs w:val="20"/>
        </w:rPr>
        <w:t>exception to this is a Needs Related Payment</w:t>
      </w:r>
      <w:r w:rsidR="003821B4">
        <w:rPr>
          <w:rFonts w:ascii="Arial" w:eastAsia="Times New Roman" w:hAnsi="Arial" w:cs="Arial"/>
          <w:bCs/>
          <w:szCs w:val="20"/>
        </w:rPr>
        <w:t xml:space="preserve">.  Costs for Supportive Services </w:t>
      </w:r>
      <w:r w:rsidRPr="00654AB0">
        <w:rPr>
          <w:rFonts w:ascii="Arial" w:eastAsia="Times New Roman" w:hAnsi="Arial" w:cs="Arial"/>
          <w:bCs/>
          <w:szCs w:val="20"/>
        </w:rPr>
        <w:t>must be reasonable and competitively priced.  An effort must be made by the service provider to make this determination.  The cost limitation includes all supportive services provided during the participant’s enrollment and those supportive services provided to the client as part of follow up after exit.</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Approval Authority</w:t>
      </w:r>
      <w:r w:rsidRPr="00654AB0">
        <w:rPr>
          <w:rFonts w:ascii="Arial" w:eastAsia="Times New Roman" w:hAnsi="Arial" w:cs="Arial"/>
          <w:bCs/>
          <w:color w:val="4F6228"/>
          <w:szCs w:val="20"/>
        </w:rPr>
        <w:t>:</w:t>
      </w:r>
      <w:r w:rsidRPr="00654AB0">
        <w:rPr>
          <w:rFonts w:ascii="Arial" w:eastAsia="Times New Roman" w:hAnsi="Arial" w:cs="Arial"/>
          <w:bCs/>
          <w:szCs w:val="20"/>
        </w:rPr>
        <w:t xml:space="preserve">  Supportive services are not automatic or guaranteed; they are based on participant need and necessity to enable the participant to participate in approved programs and only when similar services are unavailable within the community.  The participant’s need and necessity of the supportive service must be documented in the case file; and for participants enrolled in intensive or training services, must be included in the Individual Employment Plan (IEP) or Individual Service Strategy (ISS).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Cost Considerations</w:t>
      </w:r>
      <w:r w:rsidRPr="00654AB0">
        <w:rPr>
          <w:rFonts w:ascii="Arial" w:eastAsia="Times New Roman" w:hAnsi="Arial" w:cs="Arial"/>
          <w:bCs/>
          <w:color w:val="4F6228"/>
          <w:szCs w:val="20"/>
        </w:rPr>
        <w:t>:</w:t>
      </w:r>
      <w:r w:rsidRPr="00654AB0">
        <w:rPr>
          <w:rFonts w:ascii="Arial" w:eastAsia="Times New Roman" w:hAnsi="Arial" w:cs="Arial"/>
          <w:bCs/>
          <w:szCs w:val="20"/>
        </w:rPr>
        <w:t xml:space="preserve">  The cost of supportive services must be both reasonable and competitive in price.  When multiple options are available for receiving supportive services, documentation must show a reasonable effort was made to determine and choose the lowest, competitively priced service available.</w:t>
      </w:r>
      <w:r w:rsidR="00BB1619">
        <w:rPr>
          <w:rFonts w:ascii="Arial" w:eastAsia="Times New Roman" w:hAnsi="Arial" w:cs="Arial"/>
          <w:bCs/>
          <w:szCs w:val="20"/>
        </w:rPr>
        <w:t xml:space="preserve">  The</w:t>
      </w:r>
      <w:r w:rsidR="00BB1619" w:rsidRPr="00BB1619">
        <w:rPr>
          <w:rFonts w:ascii="Arial" w:eastAsia="Times New Roman" w:hAnsi="Arial" w:cs="Arial"/>
          <w:bCs/>
          <w:szCs w:val="20"/>
        </w:rPr>
        <w:t xml:space="preserve"> exception to this is a Needs Related Payment</w:t>
      </w:r>
      <w:r w:rsidR="00BB1619">
        <w:rPr>
          <w:rFonts w:ascii="Arial" w:eastAsia="Times New Roman" w:hAnsi="Arial" w:cs="Arial"/>
          <w:bCs/>
          <w:szCs w:val="20"/>
        </w:rPr>
        <w:t>.</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trike/>
          <w:szCs w:val="20"/>
        </w:rPr>
      </w:pPr>
      <w:r w:rsidRPr="00654AB0">
        <w:rPr>
          <w:rFonts w:ascii="Arial" w:eastAsia="Times New Roman" w:hAnsi="Arial" w:cs="Arial"/>
          <w:bCs/>
          <w:color w:val="4F6228"/>
          <w:szCs w:val="20"/>
          <w:u w:val="single"/>
        </w:rPr>
        <w:t>Approval to Exceed Limitation</w:t>
      </w:r>
      <w:r w:rsidRPr="00654AB0">
        <w:rPr>
          <w:rFonts w:ascii="Arial" w:eastAsia="Times New Roman" w:hAnsi="Arial" w:cs="Arial"/>
          <w:bCs/>
          <w:color w:val="4F6228"/>
          <w:szCs w:val="20"/>
        </w:rPr>
        <w:t>:</w:t>
      </w:r>
      <w:r w:rsidRPr="00654AB0">
        <w:rPr>
          <w:rFonts w:ascii="Arial" w:eastAsia="Times New Roman" w:hAnsi="Arial" w:cs="Arial"/>
          <w:bCs/>
          <w:szCs w:val="20"/>
        </w:rPr>
        <w:t xml:space="preserve">  In some instances, there may be a need to exceed the limitations specified by this policy.  In such cases, the </w:t>
      </w:r>
      <w:r w:rsidRPr="00654AB0">
        <w:rPr>
          <w:rFonts w:ascii="Arial" w:eastAsia="Times New Roman" w:hAnsi="Arial" w:cs="Arial"/>
          <w:bCs/>
          <w:sz w:val="20"/>
          <w:szCs w:val="20"/>
        </w:rPr>
        <w:t>HWS Director of Operations</w:t>
      </w:r>
      <w:r w:rsidRPr="00654AB0">
        <w:rPr>
          <w:rFonts w:ascii="Arial" w:eastAsia="Times New Roman" w:hAnsi="Arial" w:cs="Arial"/>
          <w:bCs/>
          <w:szCs w:val="20"/>
        </w:rPr>
        <w:t xml:space="preserve"> may approve actions to exceed established limitations.  </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color w:val="FF0000"/>
          <w:szCs w:val="20"/>
        </w:rPr>
      </w:pPr>
      <w:r w:rsidRPr="00654AB0">
        <w:rPr>
          <w:rFonts w:ascii="Arial" w:eastAsia="Times New Roman" w:hAnsi="Arial" w:cs="Arial"/>
          <w:bCs/>
          <w:color w:val="000000"/>
          <w:szCs w:val="20"/>
        </w:rPr>
        <w:t xml:space="preserve">"The service provider will establish appropriate limits for all supportive services, which are subject to Board review and approval."  Requests to exceed limitations will be forwarded to the </w:t>
      </w:r>
      <w:r w:rsidRPr="00654AB0">
        <w:rPr>
          <w:rFonts w:ascii="Arial" w:eastAsia="Times New Roman" w:hAnsi="Arial" w:cs="Arial"/>
          <w:bCs/>
          <w:sz w:val="20"/>
          <w:szCs w:val="20"/>
        </w:rPr>
        <w:t>HWS Director of Operations</w:t>
      </w:r>
      <w:r w:rsidRPr="00654AB0">
        <w:rPr>
          <w:rFonts w:ascii="Arial" w:eastAsia="Times New Roman" w:hAnsi="Arial" w:cs="Arial"/>
          <w:bCs/>
          <w:color w:val="000000"/>
          <w:szCs w:val="20"/>
        </w:rPr>
        <w:t xml:space="preserve"> for approval and will include:</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numPr>
          <w:ilvl w:val="0"/>
          <w:numId w:val="2"/>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 xml:space="preserve">Client Name and Social Security Number </w:t>
      </w:r>
      <w:r w:rsidRPr="00654AB0">
        <w:rPr>
          <w:rFonts w:ascii="Arial" w:eastAsia="Times New Roman" w:hAnsi="Arial" w:cs="Arial"/>
          <w:bCs/>
          <w:szCs w:val="20"/>
          <w:u w:val="single"/>
        </w:rPr>
        <w:t>and</w:t>
      </w:r>
    </w:p>
    <w:p w:rsidR="00654AB0" w:rsidRPr="00654AB0" w:rsidRDefault="00654AB0" w:rsidP="00654AB0">
      <w:pPr>
        <w:tabs>
          <w:tab w:val="left" w:pos="420"/>
          <w:tab w:val="left" w:pos="4320"/>
          <w:tab w:val="right" w:pos="9360"/>
        </w:tabs>
        <w:spacing w:after="0" w:line="240" w:lineRule="auto"/>
        <w:ind w:left="360"/>
        <w:rPr>
          <w:rFonts w:ascii="Arial" w:eastAsia="Times New Roman" w:hAnsi="Arial" w:cs="Arial"/>
          <w:bCs/>
          <w:szCs w:val="20"/>
        </w:rPr>
      </w:pPr>
    </w:p>
    <w:p w:rsidR="00654AB0" w:rsidRPr="00654AB0" w:rsidRDefault="00654AB0" w:rsidP="00654AB0">
      <w:pPr>
        <w:numPr>
          <w:ilvl w:val="0"/>
          <w:numId w:val="2"/>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 xml:space="preserve">Identification of the additional supportive services needed and approximate cost </w:t>
      </w:r>
      <w:r w:rsidRPr="00654AB0">
        <w:rPr>
          <w:rFonts w:ascii="Arial" w:eastAsia="Times New Roman" w:hAnsi="Arial" w:cs="Arial"/>
          <w:bCs/>
          <w:szCs w:val="20"/>
          <w:u w:val="single"/>
        </w:rPr>
        <w:t>and</w:t>
      </w:r>
      <w:r w:rsidRPr="00654AB0">
        <w:rPr>
          <w:rFonts w:ascii="Arial" w:eastAsia="Times New Roman" w:hAnsi="Arial" w:cs="Arial"/>
          <w:bCs/>
          <w:szCs w:val="20"/>
        </w:rPr>
        <w:t>;</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numPr>
          <w:ilvl w:val="0"/>
          <w:numId w:val="2"/>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Justification for request, including documentation of need</w:t>
      </w:r>
      <w:r w:rsidR="00BB1619">
        <w:rPr>
          <w:rFonts w:ascii="Arial" w:eastAsia="Times New Roman" w:hAnsi="Arial" w:cs="Arial"/>
          <w:bCs/>
          <w:szCs w:val="20"/>
        </w:rPr>
        <w:t xml:space="preserve"> and the activity it supports, </w:t>
      </w:r>
      <w:r w:rsidRPr="00654AB0">
        <w:rPr>
          <w:rFonts w:ascii="Arial" w:eastAsia="Times New Roman" w:hAnsi="Arial" w:cs="Arial"/>
          <w:bCs/>
          <w:szCs w:val="20"/>
          <w:u w:val="single"/>
        </w:rPr>
        <w:t>and</w:t>
      </w:r>
      <w:r w:rsidRPr="00654AB0">
        <w:rPr>
          <w:rFonts w:ascii="Arial" w:eastAsia="Times New Roman" w:hAnsi="Arial" w:cs="Arial"/>
          <w:bCs/>
          <w:szCs w:val="20"/>
        </w:rPr>
        <w:t>;</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BB1619" w:rsidRDefault="00654AB0" w:rsidP="00BB1619">
      <w:pPr>
        <w:numPr>
          <w:ilvl w:val="0"/>
          <w:numId w:val="2"/>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Current client activity status</w:t>
      </w:r>
      <w:r w:rsidR="002D1F45">
        <w:rPr>
          <w:rFonts w:ascii="Arial" w:eastAsia="Times New Roman" w:hAnsi="Arial" w:cs="Arial"/>
          <w:bCs/>
          <w:szCs w:val="20"/>
        </w:rPr>
        <w:t>,</w:t>
      </w:r>
      <w:r w:rsidR="00BB1619">
        <w:rPr>
          <w:rFonts w:ascii="Arial" w:eastAsia="Times New Roman" w:hAnsi="Arial" w:cs="Arial"/>
          <w:bCs/>
          <w:szCs w:val="20"/>
        </w:rPr>
        <w:t xml:space="preserve"> </w:t>
      </w:r>
      <w:r w:rsidR="00BB1619" w:rsidRPr="00BB1619">
        <w:rPr>
          <w:rFonts w:ascii="Arial" w:eastAsia="Times New Roman" w:hAnsi="Arial" w:cs="Arial"/>
          <w:bCs/>
          <w:szCs w:val="20"/>
          <w:u w:val="single"/>
        </w:rPr>
        <w:t>and</w:t>
      </w:r>
      <w:r w:rsidR="002D1F45">
        <w:rPr>
          <w:rFonts w:ascii="Arial" w:eastAsia="Times New Roman" w:hAnsi="Arial" w:cs="Arial"/>
          <w:bCs/>
          <w:szCs w:val="20"/>
        </w:rPr>
        <w:t xml:space="preserve"> </w:t>
      </w:r>
    </w:p>
    <w:p w:rsidR="00BB1619" w:rsidRPr="00BB1619" w:rsidRDefault="00BB1619" w:rsidP="00BB1619">
      <w:pPr>
        <w:tabs>
          <w:tab w:val="left" w:pos="420"/>
          <w:tab w:val="left" w:pos="4320"/>
          <w:tab w:val="right" w:pos="9360"/>
        </w:tabs>
        <w:spacing w:after="0" w:line="240" w:lineRule="auto"/>
        <w:rPr>
          <w:rFonts w:ascii="Arial" w:eastAsia="Times New Roman" w:hAnsi="Arial" w:cs="Arial"/>
          <w:bCs/>
          <w:szCs w:val="20"/>
        </w:rPr>
      </w:pPr>
    </w:p>
    <w:p w:rsidR="00BB1619" w:rsidRDefault="00BB1619" w:rsidP="002D1F45">
      <w:pPr>
        <w:numPr>
          <w:ilvl w:val="0"/>
          <w:numId w:val="2"/>
        </w:numPr>
        <w:tabs>
          <w:tab w:val="left" w:pos="420"/>
          <w:tab w:val="left" w:pos="4320"/>
          <w:tab w:val="right" w:pos="9360"/>
        </w:tabs>
        <w:spacing w:after="0" w:line="240" w:lineRule="auto"/>
        <w:rPr>
          <w:rFonts w:ascii="Arial" w:eastAsia="Times New Roman" w:hAnsi="Arial" w:cs="Arial"/>
          <w:bCs/>
          <w:szCs w:val="20"/>
        </w:rPr>
      </w:pPr>
      <w:r>
        <w:rPr>
          <w:rFonts w:ascii="Arial" w:eastAsia="Times New Roman" w:hAnsi="Arial" w:cs="Arial"/>
          <w:bCs/>
          <w:szCs w:val="20"/>
        </w:rPr>
        <w:t>Documentation of previous funds expended.</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 xml:space="preserve">It is not feasible for this policy and corresponding chart to describe all potential supportive services that can be delivered in the Greater Omaha Workforce Investment Area.  If a staff member encounters a situation requiring supportive service and the service is not addressed in this policy, the staff member is to follow the steps described above </w:t>
      </w:r>
      <w:r w:rsidRPr="00654AB0">
        <w:rPr>
          <w:rFonts w:ascii="Arial" w:eastAsia="Times New Roman" w:hAnsi="Arial" w:cs="Arial"/>
          <w:bCs/>
          <w:color w:val="000000"/>
          <w:szCs w:val="20"/>
        </w:rPr>
        <w:t>to request</w:t>
      </w:r>
      <w:r w:rsidRPr="00654AB0">
        <w:rPr>
          <w:rFonts w:ascii="Arial" w:eastAsia="Times New Roman" w:hAnsi="Arial" w:cs="Arial"/>
          <w:bCs/>
          <w:szCs w:val="20"/>
        </w:rPr>
        <w:t xml:space="preserve"> approval from</w:t>
      </w:r>
      <w:r w:rsidRPr="002D1F45">
        <w:rPr>
          <w:rFonts w:ascii="Arial" w:eastAsia="Times New Roman" w:hAnsi="Arial" w:cs="Arial"/>
          <w:bCs/>
        </w:rPr>
        <w:t xml:space="preserve"> the HWS Director of Operations.</w:t>
      </w:r>
    </w:p>
    <w:p w:rsidR="00654AB0" w:rsidRPr="002D1F45" w:rsidRDefault="00654AB0" w:rsidP="00654AB0">
      <w:pPr>
        <w:tabs>
          <w:tab w:val="left" w:pos="420"/>
          <w:tab w:val="left" w:pos="4320"/>
          <w:tab w:val="right" w:pos="9360"/>
        </w:tabs>
        <w:spacing w:after="0" w:line="240" w:lineRule="auto"/>
        <w:rPr>
          <w:rFonts w:ascii="Arial" w:eastAsia="Times New Roman" w:hAnsi="Arial" w:cs="Arial"/>
          <w:bCs/>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2D1F45">
        <w:rPr>
          <w:rFonts w:ascii="Arial" w:eastAsia="Times New Roman" w:hAnsi="Arial" w:cs="Arial"/>
          <w:bCs/>
        </w:rPr>
        <w:t>The HWS Director of Operations</w:t>
      </w:r>
      <w:r w:rsidRPr="00654AB0">
        <w:rPr>
          <w:rFonts w:ascii="Arial" w:eastAsia="Times New Roman" w:hAnsi="Arial" w:cs="Arial"/>
          <w:bCs/>
          <w:szCs w:val="20"/>
        </w:rPr>
        <w:t xml:space="preserve"> will evaluate the request on a case-by-case basis and either approve or disapprove the request for additional supportive services within seven (7) working days.</w:t>
      </w:r>
    </w:p>
    <w:p w:rsidR="00654AB0" w:rsidRDefault="00654AB0" w:rsidP="00654AB0">
      <w:pPr>
        <w:rPr>
          <w:sz w:val="24"/>
          <w:szCs w:val="24"/>
        </w:rPr>
      </w:pPr>
    </w:p>
    <w:p w:rsidR="00EB50D0" w:rsidRDefault="00EB50D0" w:rsidP="00654AB0">
      <w:pPr>
        <w:rPr>
          <w:sz w:val="24"/>
          <w:szCs w:val="24"/>
        </w:rPr>
      </w:pPr>
    </w:p>
    <w:p w:rsidR="00654AB0" w:rsidRPr="00654AB0" w:rsidRDefault="00654AB0" w:rsidP="00654AB0">
      <w:pPr>
        <w:keepNext/>
        <w:spacing w:after="0" w:line="240" w:lineRule="auto"/>
        <w:outlineLvl w:val="1"/>
        <w:rPr>
          <w:rFonts w:ascii="Arial" w:eastAsia="Times New Roman" w:hAnsi="Arial" w:cs="Arial"/>
          <w:b/>
          <w:bCs/>
          <w:iCs/>
          <w:color w:val="4F6228"/>
          <w:sz w:val="24"/>
          <w:szCs w:val="28"/>
          <w:u w:val="single"/>
        </w:rPr>
      </w:pPr>
      <w:r w:rsidRPr="00654AB0">
        <w:rPr>
          <w:rFonts w:ascii="Arial" w:eastAsia="Times New Roman" w:hAnsi="Arial" w:cs="Arial"/>
          <w:b/>
          <w:bCs/>
          <w:iCs/>
          <w:color w:val="4F6228"/>
          <w:sz w:val="24"/>
          <w:szCs w:val="28"/>
          <w:u w:val="single"/>
        </w:rPr>
        <w:t>PROCEDURE FOR TYPES OF SUPPORTIVE SERVICES</w:t>
      </w:r>
    </w:p>
    <w:p w:rsidR="00654AB0" w:rsidRPr="00654AB0" w:rsidRDefault="00654AB0" w:rsidP="00654AB0">
      <w:pPr>
        <w:keepNext/>
        <w:spacing w:after="0" w:line="240" w:lineRule="auto"/>
        <w:outlineLvl w:val="2"/>
        <w:rPr>
          <w:rFonts w:ascii="Arial" w:eastAsia="Times New Roman" w:hAnsi="Arial" w:cs="Arial"/>
          <w:b/>
          <w:bCs/>
          <w:color w:val="000080"/>
          <w:szCs w:val="26"/>
        </w:rPr>
      </w:pPr>
    </w:p>
    <w:p w:rsidR="00654AB0" w:rsidRPr="00654AB0" w:rsidRDefault="00654AB0" w:rsidP="00654AB0">
      <w:pPr>
        <w:keepNext/>
        <w:spacing w:after="0" w:line="240" w:lineRule="auto"/>
        <w:outlineLvl w:val="2"/>
        <w:rPr>
          <w:rFonts w:ascii="Arial" w:eastAsia="Times New Roman" w:hAnsi="Arial" w:cs="Arial"/>
          <w:b/>
          <w:bCs/>
          <w:color w:val="31849B"/>
          <w:sz w:val="24"/>
          <w:szCs w:val="26"/>
        </w:rPr>
      </w:pPr>
      <w:r w:rsidRPr="00654AB0">
        <w:rPr>
          <w:rFonts w:ascii="Arial" w:eastAsia="Times New Roman" w:hAnsi="Arial" w:cs="Arial"/>
          <w:b/>
          <w:bCs/>
          <w:color w:val="31849B"/>
          <w:sz w:val="24"/>
          <w:szCs w:val="26"/>
        </w:rPr>
        <w:t>Purpose</w:t>
      </w:r>
    </w:p>
    <w:p w:rsidR="00654AB0" w:rsidRPr="00654AB0" w:rsidRDefault="00654AB0" w:rsidP="00654AB0">
      <w:pPr>
        <w:spacing w:after="0" w:line="240" w:lineRule="auto"/>
        <w:rPr>
          <w:rFonts w:ascii="Arial" w:eastAsia="Times New Roman" w:hAnsi="Arial" w:cs="Times New Roman"/>
          <w:szCs w:val="20"/>
        </w:rPr>
      </w:pPr>
    </w:p>
    <w:p w:rsidR="00654AB0" w:rsidRPr="00654AB0" w:rsidRDefault="00654AB0" w:rsidP="00654AB0">
      <w:pPr>
        <w:keepNext/>
        <w:spacing w:after="0" w:line="240" w:lineRule="auto"/>
        <w:outlineLvl w:val="2"/>
        <w:rPr>
          <w:rFonts w:ascii="Arial" w:eastAsia="Times New Roman" w:hAnsi="Arial" w:cs="Arial"/>
          <w:bCs/>
          <w:szCs w:val="26"/>
        </w:rPr>
      </w:pPr>
      <w:r w:rsidRPr="00654AB0">
        <w:rPr>
          <w:rFonts w:ascii="Arial" w:eastAsia="Times New Roman" w:hAnsi="Arial" w:cs="Arial"/>
          <w:bCs/>
          <w:szCs w:val="26"/>
        </w:rPr>
        <w:t xml:space="preserve">To identify the different types of supportive services allowed to </w:t>
      </w:r>
      <w:r w:rsidRPr="00710CAC">
        <w:rPr>
          <w:rFonts w:ascii="Arial" w:eastAsia="Times New Roman" w:hAnsi="Arial" w:cs="Arial"/>
          <w:bCs/>
          <w:szCs w:val="26"/>
          <w:highlight w:val="yellow"/>
        </w:rPr>
        <w:t>WI</w:t>
      </w:r>
      <w:r w:rsidR="00710CAC" w:rsidRPr="00710CAC">
        <w:rPr>
          <w:rFonts w:ascii="Arial" w:eastAsia="Times New Roman" w:hAnsi="Arial" w:cs="Arial"/>
          <w:bCs/>
          <w:szCs w:val="26"/>
          <w:highlight w:val="yellow"/>
        </w:rPr>
        <w:t>O</w:t>
      </w:r>
      <w:r w:rsidRPr="00710CAC">
        <w:rPr>
          <w:rFonts w:ascii="Arial" w:eastAsia="Times New Roman" w:hAnsi="Arial" w:cs="Arial"/>
          <w:bCs/>
          <w:szCs w:val="26"/>
          <w:highlight w:val="yellow"/>
        </w:rPr>
        <w:t>A</w:t>
      </w:r>
      <w:r w:rsidRPr="00654AB0">
        <w:rPr>
          <w:rFonts w:ascii="Arial" w:eastAsia="Times New Roman" w:hAnsi="Arial" w:cs="Arial"/>
          <w:bCs/>
          <w:szCs w:val="26"/>
        </w:rPr>
        <w:t xml:space="preserve"> clients.</w:t>
      </w:r>
    </w:p>
    <w:p w:rsidR="00654AB0" w:rsidRPr="00654AB0" w:rsidRDefault="00654AB0" w:rsidP="00654AB0">
      <w:pPr>
        <w:spacing w:after="0" w:line="240" w:lineRule="auto"/>
        <w:rPr>
          <w:rFonts w:ascii="Arial" w:eastAsia="Times New Roman" w:hAnsi="Arial" w:cs="Times New Roman"/>
          <w:szCs w:val="20"/>
        </w:rPr>
      </w:pPr>
    </w:p>
    <w:p w:rsidR="00654AB0" w:rsidRPr="00654AB0" w:rsidRDefault="00654AB0" w:rsidP="00654AB0">
      <w:pPr>
        <w:keepNext/>
        <w:spacing w:after="0" w:line="240" w:lineRule="auto"/>
        <w:outlineLvl w:val="2"/>
        <w:rPr>
          <w:rFonts w:ascii="Arial" w:eastAsia="Times New Roman" w:hAnsi="Arial" w:cs="Arial"/>
          <w:b/>
          <w:bCs/>
          <w:color w:val="31849B"/>
          <w:sz w:val="24"/>
          <w:szCs w:val="26"/>
        </w:rPr>
      </w:pPr>
      <w:r w:rsidRPr="00654AB0">
        <w:rPr>
          <w:rFonts w:ascii="Arial" w:eastAsia="Times New Roman" w:hAnsi="Arial" w:cs="Arial"/>
          <w:b/>
          <w:bCs/>
          <w:color w:val="31849B"/>
          <w:sz w:val="24"/>
          <w:szCs w:val="26"/>
        </w:rPr>
        <w:t>Policy</w:t>
      </w:r>
    </w:p>
    <w:p w:rsidR="00654AB0" w:rsidRPr="00654AB0" w:rsidRDefault="00654AB0" w:rsidP="00654AB0">
      <w:pPr>
        <w:spacing w:after="0" w:line="240" w:lineRule="auto"/>
        <w:rPr>
          <w:rFonts w:ascii="Arial" w:eastAsia="Times New Roman" w:hAnsi="Arial" w:cs="Times New Roman"/>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Supportive Services:</w:t>
      </w:r>
      <w:r w:rsidRPr="00654AB0">
        <w:rPr>
          <w:rFonts w:ascii="Arial" w:eastAsia="Times New Roman" w:hAnsi="Arial" w:cs="Arial"/>
          <w:bCs/>
          <w:szCs w:val="20"/>
        </w:rPr>
        <w:t xml:space="preserve">  Assistance for allowable services include, but is not limited to:</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Transportation</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lastRenderedPageBreak/>
        <w:t>Childcare</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Housing</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Dependent care</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Referral to medical services</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Need related payments</w:t>
      </w:r>
    </w:p>
    <w:p w:rsidR="00654AB0" w:rsidRP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Protective clothing, eyewear, tools, equipment required to participate in a training program or employment</w:t>
      </w:r>
    </w:p>
    <w:p w:rsidR="00654AB0" w:rsidRDefault="00654AB0"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Education related application fees</w:t>
      </w:r>
    </w:p>
    <w:p w:rsidR="002D1F45" w:rsidRPr="00654AB0" w:rsidRDefault="002D1F45" w:rsidP="00654AB0">
      <w:pPr>
        <w:numPr>
          <w:ilvl w:val="0"/>
          <w:numId w:val="3"/>
        </w:numPr>
        <w:tabs>
          <w:tab w:val="left" w:pos="420"/>
          <w:tab w:val="left" w:pos="4320"/>
          <w:tab w:val="right" w:pos="9360"/>
        </w:tabs>
        <w:spacing w:after="0" w:line="240" w:lineRule="auto"/>
        <w:rPr>
          <w:rFonts w:ascii="Arial" w:eastAsia="Times New Roman" w:hAnsi="Arial" w:cs="Arial"/>
          <w:bCs/>
          <w:szCs w:val="20"/>
        </w:rPr>
      </w:pPr>
      <w:r>
        <w:rPr>
          <w:rFonts w:ascii="Arial" w:eastAsia="Times New Roman" w:hAnsi="Arial" w:cs="Arial"/>
          <w:bCs/>
          <w:szCs w:val="20"/>
        </w:rPr>
        <w:t>Needs Related Payments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Transportation Assistance:</w:t>
      </w:r>
      <w:r w:rsidRPr="00654AB0">
        <w:rPr>
          <w:rFonts w:ascii="Arial" w:eastAsia="Times New Roman" w:hAnsi="Arial" w:cs="Arial"/>
          <w:bCs/>
          <w:szCs w:val="20"/>
        </w:rPr>
        <w:t xml:space="preserve">  Transportation assistance includes costs for items such as:  mileage reimbursement, basic car repairs, car liability insurance, bus, or other transportation fares.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Mileage Reimbursement:</w:t>
      </w:r>
      <w:r w:rsidRPr="00654AB0">
        <w:rPr>
          <w:rFonts w:ascii="Arial" w:eastAsia="Times New Roman" w:hAnsi="Arial" w:cs="Arial"/>
          <w:bCs/>
          <w:szCs w:val="20"/>
        </w:rPr>
        <w:t xml:space="preserve">  Mileage reimbursement is available for participants who must commute to and from a work site or training site for which no other form of transportation is available.  “Map” mileage may be used as the basis for payment.</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Basic Car Repair:</w:t>
      </w:r>
      <w:r w:rsidRPr="00654AB0">
        <w:rPr>
          <w:rFonts w:ascii="Arial" w:eastAsia="Times New Roman" w:hAnsi="Arial" w:cs="Arial"/>
          <w:bCs/>
          <w:szCs w:val="20"/>
        </w:rPr>
        <w:t xml:space="preserve">  Supportive service cost for emergency car repairs is authorized.  Participant must have approval from the Program Coordinator before assistance is provided.  Preventive maintenance work is not covered as a supportive service.</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Bus or Other Transportation:</w:t>
      </w:r>
      <w:r w:rsidRPr="00654AB0">
        <w:rPr>
          <w:rFonts w:ascii="Arial" w:eastAsia="Times New Roman" w:hAnsi="Arial" w:cs="Arial"/>
          <w:bCs/>
          <w:szCs w:val="20"/>
        </w:rPr>
        <w:t xml:space="preserve">  Assistance for bus tokens, tickets, and cost for other fares (taxi, daily ride with other providers, etc.) is authorized, provided no other form of transportation is available.</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Childcare:</w:t>
      </w:r>
      <w:r w:rsidRPr="00654AB0">
        <w:rPr>
          <w:rFonts w:ascii="Arial" w:eastAsia="Times New Roman" w:hAnsi="Arial" w:cs="Arial"/>
          <w:bCs/>
          <w:szCs w:val="20"/>
        </w:rPr>
        <w:t xml:space="preserve"> Childcare assistance may be provided by a licensed day care provider to participants who are not able to participate in Workforce Investment programs without such assistance.  This includes participants who are in danger of dropping out or making less than satisfactory progress due to unsatisfactory or unreliable childcare arrangements.</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Emergency Housing:</w:t>
      </w:r>
      <w:r w:rsidRPr="00654AB0">
        <w:rPr>
          <w:rFonts w:ascii="Arial" w:eastAsia="Times New Roman" w:hAnsi="Arial" w:cs="Arial"/>
          <w:bCs/>
          <w:szCs w:val="20"/>
        </w:rPr>
        <w:t xml:space="preserve">  Emergency housing assistance may be provided to participants on a one-time basis.  The assistance may include cost for rent, mortgage payment, temporary housing in a motel/hotel or apartment, utility payments, and relocation expenses.  Since this is a one-time emergency intervention, a plan must be established to ensure the client will be able to meet long term housing needs.  If 2 </w:t>
      </w:r>
      <w:r w:rsidRPr="00710CAC">
        <w:rPr>
          <w:rFonts w:ascii="Arial" w:eastAsia="Times New Roman" w:hAnsi="Arial" w:cs="Arial"/>
          <w:bCs/>
          <w:szCs w:val="20"/>
          <w:highlight w:val="yellow"/>
        </w:rPr>
        <w:t>WI</w:t>
      </w:r>
      <w:r w:rsidR="00710CAC" w:rsidRPr="00710CAC">
        <w:rPr>
          <w:rFonts w:ascii="Arial" w:eastAsia="Times New Roman" w:hAnsi="Arial" w:cs="Arial"/>
          <w:bCs/>
          <w:szCs w:val="20"/>
          <w:highlight w:val="yellow"/>
        </w:rPr>
        <w:t>O</w:t>
      </w:r>
      <w:r w:rsidRPr="00710CAC">
        <w:rPr>
          <w:rFonts w:ascii="Arial" w:eastAsia="Times New Roman" w:hAnsi="Arial" w:cs="Arial"/>
          <w:bCs/>
          <w:szCs w:val="20"/>
          <w:highlight w:val="yellow"/>
        </w:rPr>
        <w:t xml:space="preserve">A </w:t>
      </w:r>
      <w:r w:rsidR="00710CAC" w:rsidRPr="00710CAC">
        <w:rPr>
          <w:rFonts w:ascii="Arial" w:eastAsia="Times New Roman" w:hAnsi="Arial" w:cs="Arial"/>
          <w:bCs/>
          <w:szCs w:val="20"/>
          <w:highlight w:val="yellow"/>
        </w:rPr>
        <w:t>participants</w:t>
      </w:r>
      <w:r w:rsidRPr="00654AB0">
        <w:rPr>
          <w:rFonts w:ascii="Arial" w:eastAsia="Times New Roman" w:hAnsi="Arial" w:cs="Arial"/>
          <w:bCs/>
          <w:szCs w:val="20"/>
        </w:rPr>
        <w:t xml:space="preserve"> are co-habitating and request emergency housing assistance, the Goodwill Director of Workforce Services will determine how the provision is made and allocated.</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Dependent Care:</w:t>
      </w:r>
      <w:r w:rsidRPr="00654AB0">
        <w:rPr>
          <w:rFonts w:ascii="Arial" w:eastAsia="Times New Roman" w:hAnsi="Arial" w:cs="Arial"/>
          <w:bCs/>
          <w:szCs w:val="20"/>
        </w:rPr>
        <w:t xml:space="preserve">  Assistance for dependent care is authorized and may be provided to participants who are responsible for such care to a minor or adult member of the family.</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Medical Services:</w:t>
      </w:r>
      <w:r w:rsidRPr="00654AB0">
        <w:rPr>
          <w:rFonts w:ascii="Arial" w:eastAsia="Times New Roman" w:hAnsi="Arial" w:cs="Arial"/>
          <w:bCs/>
          <w:szCs w:val="20"/>
        </w:rPr>
        <w:t xml:space="preserve">  Supportive service assistance is authorized for healthcare and medical services.  This assistance is not intended to cover the costs of major issues such as major surgery or major dental care, and is not intended to encourage visits to healthcare centers or doctors for minor illnesses such as flu, colds, etc. for which the participant would not normally seek medical attention.  Reimbursement claims for providing this assistance must include the name of the participant, the type of assistance provided, the providers Federal ID number and be signed by the provider.</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Protective Clothing, Tools, and Equipment:</w:t>
      </w:r>
      <w:r w:rsidRPr="00654AB0">
        <w:rPr>
          <w:rFonts w:ascii="Arial" w:eastAsia="Times New Roman" w:hAnsi="Arial" w:cs="Arial"/>
          <w:bCs/>
          <w:szCs w:val="20"/>
        </w:rPr>
        <w:t xml:space="preserve">  Supportive services assistance is authorized for protective clothing, tools, and equipment required for participants to enroll and participate in training programs or employment under the Workforce </w:t>
      </w:r>
      <w:r w:rsidR="00710CAC" w:rsidRPr="00710CAC">
        <w:rPr>
          <w:rFonts w:ascii="Arial" w:eastAsia="Times New Roman" w:hAnsi="Arial" w:cs="Arial"/>
          <w:bCs/>
          <w:szCs w:val="20"/>
          <w:highlight w:val="yellow"/>
        </w:rPr>
        <w:t>Innovation and Opportunity</w:t>
      </w:r>
      <w:r w:rsidRPr="00654AB0">
        <w:rPr>
          <w:rFonts w:ascii="Arial" w:eastAsia="Times New Roman" w:hAnsi="Arial" w:cs="Arial"/>
          <w:bCs/>
          <w:szCs w:val="20"/>
        </w:rPr>
        <w:t xml:space="preserve"> Act.  These items may include eyewear, steel-toed shoes, work related or training related tools and equipment, uniforms, etc.  If these items are required under the training program curriculum, they become training costs and are included in the individual training account obligations.  </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szCs w:val="20"/>
        </w:rPr>
        <w:t>Items not included in the training program curriculum are supportive services if they are provided to the participant.  To authorize supportive services for protective gear, it must be determined the items are necessary to protect the participant’s health and safety.  Tools and equipment procured for participants to obtain employment after they have completed a training program must be fully justified by an employer’s statement, or by sources other than the participant.</w:t>
      </w: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p>
    <w:p w:rsid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Education Related Application Fees:</w:t>
      </w:r>
      <w:r w:rsidRPr="00654AB0">
        <w:rPr>
          <w:rFonts w:ascii="Arial" w:eastAsia="Times New Roman" w:hAnsi="Arial" w:cs="Arial"/>
          <w:bCs/>
          <w:color w:val="000080"/>
          <w:szCs w:val="20"/>
          <w:u w:val="single"/>
        </w:rPr>
        <w:t xml:space="preserve">  </w:t>
      </w:r>
      <w:r w:rsidRPr="00654AB0">
        <w:rPr>
          <w:rFonts w:ascii="Arial" w:eastAsia="Times New Roman" w:hAnsi="Arial" w:cs="Arial"/>
          <w:bCs/>
          <w:szCs w:val="20"/>
        </w:rPr>
        <w:t>Supportive service assistance is authorized for the payment of application fees to educational institutions.  These are fees that are paid to determine a participant’s eligibility and acceptance at the educational institution and which will allow the client to obtain information on financial aid awards.</w:t>
      </w:r>
    </w:p>
    <w:p w:rsidR="006564C5" w:rsidRDefault="006564C5" w:rsidP="00654AB0">
      <w:pPr>
        <w:tabs>
          <w:tab w:val="left" w:pos="420"/>
          <w:tab w:val="left" w:pos="4320"/>
          <w:tab w:val="right" w:pos="9360"/>
        </w:tabs>
        <w:spacing w:after="0" w:line="240" w:lineRule="auto"/>
        <w:rPr>
          <w:rFonts w:ascii="Arial" w:eastAsia="Times New Roman" w:hAnsi="Arial" w:cs="Arial"/>
          <w:bCs/>
          <w:szCs w:val="20"/>
        </w:rPr>
      </w:pPr>
    </w:p>
    <w:p w:rsidR="006564C5" w:rsidRDefault="006564C5" w:rsidP="00654AB0">
      <w:pPr>
        <w:tabs>
          <w:tab w:val="left" w:pos="420"/>
          <w:tab w:val="left" w:pos="4320"/>
          <w:tab w:val="right" w:pos="9360"/>
        </w:tabs>
        <w:spacing w:after="0" w:line="240" w:lineRule="auto"/>
        <w:rPr>
          <w:rFonts w:ascii="Arial" w:eastAsia="Times New Roman" w:hAnsi="Arial" w:cs="Arial"/>
          <w:bCs/>
          <w:szCs w:val="20"/>
        </w:rPr>
      </w:pPr>
      <w:r w:rsidRPr="006564C5">
        <w:rPr>
          <w:rFonts w:ascii="Arial" w:eastAsia="Times New Roman" w:hAnsi="Arial" w:cs="Arial"/>
          <w:bCs/>
          <w:color w:val="4F6228" w:themeColor="accent3" w:themeShade="80"/>
          <w:szCs w:val="20"/>
        </w:rPr>
        <w:t xml:space="preserve">Needs Related Payments:  </w:t>
      </w:r>
      <w:r>
        <w:rPr>
          <w:rFonts w:ascii="Arial" w:eastAsia="Times New Roman" w:hAnsi="Arial" w:cs="Arial"/>
          <w:bCs/>
          <w:szCs w:val="20"/>
        </w:rPr>
        <w:t>Supportive service assistance is authorized for Needs Related Payments for Adults and Dislocated Workers to provide financial assistance that will enable them to participate in training.  To be eligible, a participant must meet the following requirements:</w:t>
      </w:r>
    </w:p>
    <w:p w:rsidR="006564C5" w:rsidRDefault="006564C5" w:rsidP="006564C5">
      <w:pPr>
        <w:pStyle w:val="ListParagraph"/>
        <w:numPr>
          <w:ilvl w:val="0"/>
          <w:numId w:val="5"/>
        </w:numPr>
        <w:tabs>
          <w:tab w:val="left" w:pos="420"/>
          <w:tab w:val="left" w:pos="4320"/>
          <w:tab w:val="right" w:pos="9360"/>
        </w:tabs>
        <w:spacing w:after="0" w:line="240" w:lineRule="auto"/>
        <w:rPr>
          <w:rFonts w:ascii="Arial" w:eastAsia="Times New Roman" w:hAnsi="Arial" w:cs="Arial"/>
          <w:bCs/>
          <w:color w:val="000000"/>
          <w:szCs w:val="20"/>
          <w:u w:val="single"/>
        </w:rPr>
      </w:pPr>
      <w:r w:rsidRPr="006564C5">
        <w:rPr>
          <w:rFonts w:ascii="Arial" w:eastAsia="Times New Roman" w:hAnsi="Arial" w:cs="Arial"/>
          <w:bCs/>
          <w:color w:val="000000"/>
          <w:szCs w:val="20"/>
        </w:rPr>
        <w:t>Be unemployed,</w:t>
      </w:r>
      <w:r>
        <w:rPr>
          <w:rFonts w:ascii="Arial" w:eastAsia="Times New Roman" w:hAnsi="Arial" w:cs="Arial"/>
          <w:bCs/>
          <w:color w:val="000000"/>
          <w:szCs w:val="20"/>
          <w:u w:val="single"/>
        </w:rPr>
        <w:t xml:space="preserve"> and </w:t>
      </w:r>
    </w:p>
    <w:p w:rsidR="006564C5" w:rsidRDefault="006564C5" w:rsidP="006564C5">
      <w:pPr>
        <w:pStyle w:val="ListParagraph"/>
        <w:numPr>
          <w:ilvl w:val="0"/>
          <w:numId w:val="5"/>
        </w:numPr>
        <w:tabs>
          <w:tab w:val="left" w:pos="420"/>
          <w:tab w:val="left" w:pos="4320"/>
          <w:tab w:val="right" w:pos="9360"/>
        </w:tabs>
        <w:spacing w:after="0" w:line="240" w:lineRule="auto"/>
        <w:rPr>
          <w:rFonts w:ascii="Arial" w:eastAsia="Times New Roman" w:hAnsi="Arial" w:cs="Arial"/>
          <w:bCs/>
          <w:color w:val="000000"/>
          <w:szCs w:val="20"/>
          <w:u w:val="single"/>
        </w:rPr>
      </w:pPr>
      <w:r>
        <w:rPr>
          <w:rFonts w:ascii="Arial" w:eastAsia="Times New Roman" w:hAnsi="Arial" w:cs="Arial"/>
          <w:bCs/>
          <w:color w:val="000000"/>
          <w:szCs w:val="20"/>
        </w:rPr>
        <w:t xml:space="preserve">Not receiving Unemployment Insurance (either didn’t qualify or ceased qualifying; if a Dislocated Worker, the individual cannot be under TAA or NAFTA), </w:t>
      </w:r>
      <w:r w:rsidRPr="006564C5">
        <w:rPr>
          <w:rFonts w:ascii="Arial" w:eastAsia="Times New Roman" w:hAnsi="Arial" w:cs="Arial"/>
          <w:bCs/>
          <w:color w:val="000000"/>
          <w:szCs w:val="20"/>
          <w:u w:val="single"/>
        </w:rPr>
        <w:t>and</w:t>
      </w:r>
    </w:p>
    <w:p w:rsidR="006564C5" w:rsidRDefault="006564C5" w:rsidP="006564C5">
      <w:pPr>
        <w:pStyle w:val="ListParagraph"/>
        <w:numPr>
          <w:ilvl w:val="0"/>
          <w:numId w:val="5"/>
        </w:numPr>
        <w:tabs>
          <w:tab w:val="left" w:pos="420"/>
          <w:tab w:val="left" w:pos="4320"/>
          <w:tab w:val="right" w:pos="9360"/>
        </w:tabs>
        <w:spacing w:after="0" w:line="240" w:lineRule="auto"/>
        <w:rPr>
          <w:rFonts w:ascii="Arial" w:eastAsia="Times New Roman" w:hAnsi="Arial" w:cs="Arial"/>
          <w:bCs/>
          <w:color w:val="000000"/>
          <w:szCs w:val="20"/>
        </w:rPr>
      </w:pPr>
      <w:r w:rsidRPr="006564C5">
        <w:rPr>
          <w:rFonts w:ascii="Arial" w:eastAsia="Times New Roman" w:hAnsi="Arial" w:cs="Arial"/>
          <w:bCs/>
          <w:color w:val="000000"/>
          <w:szCs w:val="20"/>
        </w:rPr>
        <w:t xml:space="preserve">Must be enrolled in a training service under the Workforce </w:t>
      </w:r>
      <w:r w:rsidR="00710CAC" w:rsidRPr="00710CAC">
        <w:rPr>
          <w:rFonts w:ascii="Arial" w:eastAsia="Times New Roman" w:hAnsi="Arial" w:cs="Arial"/>
          <w:bCs/>
          <w:color w:val="000000"/>
          <w:szCs w:val="20"/>
          <w:highlight w:val="yellow"/>
        </w:rPr>
        <w:t>Innovation and Opportunity</w:t>
      </w:r>
      <w:r w:rsidRPr="006564C5">
        <w:rPr>
          <w:rFonts w:ascii="Arial" w:eastAsia="Times New Roman" w:hAnsi="Arial" w:cs="Arial"/>
          <w:bCs/>
          <w:color w:val="000000"/>
          <w:szCs w:val="20"/>
        </w:rPr>
        <w:t xml:space="preserve"> Act and able to start that training within a 30 day time frame.</w:t>
      </w:r>
    </w:p>
    <w:p w:rsidR="006564C5" w:rsidRDefault="006564C5" w:rsidP="006564C5">
      <w:pPr>
        <w:tabs>
          <w:tab w:val="left" w:pos="420"/>
          <w:tab w:val="left" w:pos="4320"/>
          <w:tab w:val="right" w:pos="9360"/>
        </w:tabs>
        <w:spacing w:after="0" w:line="240" w:lineRule="auto"/>
        <w:rPr>
          <w:rFonts w:ascii="Arial" w:eastAsia="Times New Roman" w:hAnsi="Arial" w:cs="Arial"/>
          <w:bCs/>
          <w:color w:val="000000"/>
          <w:szCs w:val="20"/>
        </w:rPr>
      </w:pPr>
    </w:p>
    <w:p w:rsidR="006564C5" w:rsidRPr="006564C5" w:rsidRDefault="006564C5" w:rsidP="006564C5">
      <w:pPr>
        <w:tabs>
          <w:tab w:val="left" w:pos="420"/>
          <w:tab w:val="left" w:pos="4320"/>
          <w:tab w:val="right" w:pos="9360"/>
        </w:tabs>
        <w:spacing w:after="0" w:line="240" w:lineRule="auto"/>
        <w:rPr>
          <w:rFonts w:ascii="Arial" w:eastAsia="Times New Roman" w:hAnsi="Arial" w:cs="Arial"/>
          <w:bCs/>
          <w:color w:val="000000"/>
          <w:szCs w:val="20"/>
        </w:rPr>
      </w:pPr>
      <w:r>
        <w:rPr>
          <w:rFonts w:ascii="Arial" w:eastAsia="Times New Roman" w:hAnsi="Arial" w:cs="Arial"/>
          <w:bCs/>
          <w:color w:val="000000"/>
          <w:szCs w:val="20"/>
        </w:rPr>
        <w:t>A maximum of $450 per full-time, occupational skills training term is allowed.  Payments for additional training terms are allowed after re-assessment of need and documentation of eligibility.</w:t>
      </w:r>
    </w:p>
    <w:p w:rsidR="002D1F45" w:rsidRDefault="002D1F45" w:rsidP="00654AB0">
      <w:pPr>
        <w:tabs>
          <w:tab w:val="left" w:pos="420"/>
          <w:tab w:val="left" w:pos="4320"/>
          <w:tab w:val="right" w:pos="9360"/>
        </w:tabs>
        <w:spacing w:after="0" w:line="240" w:lineRule="auto"/>
        <w:rPr>
          <w:rFonts w:ascii="Arial" w:eastAsia="Times New Roman" w:hAnsi="Arial" w:cs="Arial"/>
          <w:bCs/>
          <w:color w:val="4F6228"/>
          <w:szCs w:val="20"/>
          <w:u w:val="single"/>
        </w:rPr>
      </w:pPr>
    </w:p>
    <w:p w:rsidR="00654AB0" w:rsidRPr="00654AB0" w:rsidRDefault="00654AB0" w:rsidP="00654AB0">
      <w:pPr>
        <w:tabs>
          <w:tab w:val="left" w:pos="420"/>
          <w:tab w:val="left" w:pos="4320"/>
          <w:tab w:val="right" w:pos="9360"/>
        </w:tabs>
        <w:spacing w:after="0" w:line="240" w:lineRule="auto"/>
        <w:rPr>
          <w:rFonts w:ascii="Arial" w:eastAsia="Times New Roman" w:hAnsi="Arial" w:cs="Arial"/>
          <w:bCs/>
          <w:szCs w:val="20"/>
        </w:rPr>
      </w:pPr>
      <w:r w:rsidRPr="00654AB0">
        <w:rPr>
          <w:rFonts w:ascii="Arial" w:eastAsia="Times New Roman" w:hAnsi="Arial" w:cs="Arial"/>
          <w:bCs/>
          <w:color w:val="4F6228"/>
          <w:szCs w:val="20"/>
          <w:u w:val="single"/>
        </w:rPr>
        <w:t>Linkages to Community Services:</w:t>
      </w:r>
      <w:r w:rsidRPr="00654AB0">
        <w:rPr>
          <w:rFonts w:ascii="Arial" w:eastAsia="Times New Roman" w:hAnsi="Arial" w:cs="Arial"/>
          <w:bCs/>
          <w:szCs w:val="20"/>
        </w:rPr>
        <w:t xml:space="preserve">  Assistance in providing linkages, referrals, and accurate information about the availability of supportive service assistance not provided or funded by the Workforce Investment Act.  These services may include:  Food stamps, temporary assistance for needy families (TANF), veteran’s assistance funds, financial assistance for education, county public assistance funds, etc.</w:t>
      </w:r>
    </w:p>
    <w:p w:rsidR="00654AB0" w:rsidRDefault="00654AB0" w:rsidP="00654AB0">
      <w:pPr>
        <w:rPr>
          <w:sz w:val="24"/>
          <w:szCs w:val="24"/>
        </w:rPr>
      </w:pPr>
    </w:p>
    <w:p w:rsidR="00654AB0" w:rsidRPr="00654AB0" w:rsidRDefault="00654AB0" w:rsidP="00654AB0">
      <w:pPr>
        <w:keepNext/>
        <w:spacing w:after="0" w:line="240" w:lineRule="auto"/>
        <w:outlineLvl w:val="1"/>
        <w:rPr>
          <w:rFonts w:ascii="Arial" w:eastAsia="Times New Roman" w:hAnsi="Arial" w:cs="Arial"/>
          <w:b/>
          <w:bCs/>
          <w:iCs/>
          <w:color w:val="FF0000"/>
          <w:sz w:val="24"/>
          <w:szCs w:val="28"/>
          <w:u w:val="single"/>
        </w:rPr>
      </w:pPr>
      <w:r w:rsidRPr="00654AB0">
        <w:rPr>
          <w:rFonts w:ascii="Arial" w:eastAsia="Times New Roman" w:hAnsi="Arial" w:cs="Arial"/>
          <w:b/>
          <w:bCs/>
          <w:iCs/>
          <w:color w:val="FF0000"/>
          <w:sz w:val="24"/>
          <w:szCs w:val="28"/>
          <w:u w:val="single"/>
        </w:rPr>
        <w:t>SUPPORTIVE SERVICES CHART</w:t>
      </w:r>
    </w:p>
    <w:p w:rsidR="00654AB0" w:rsidRPr="00654AB0" w:rsidRDefault="00654AB0" w:rsidP="00654AB0">
      <w:pPr>
        <w:tabs>
          <w:tab w:val="center" w:pos="4320"/>
          <w:tab w:val="right" w:pos="8640"/>
        </w:tabs>
        <w:spacing w:after="0" w:line="240" w:lineRule="auto"/>
        <w:rPr>
          <w:rFonts w:ascii="Arial" w:eastAsia="Times New Roman" w:hAnsi="Arial" w:cs="Arial"/>
          <w:b/>
          <w:szCs w:val="20"/>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630"/>
        <w:gridCol w:w="2371"/>
      </w:tblGrid>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b/>
                <w:szCs w:val="20"/>
              </w:rPr>
            </w:pPr>
            <w:r w:rsidRPr="00654AB0">
              <w:rPr>
                <w:rFonts w:ascii="Arial" w:eastAsia="Times New Roman" w:hAnsi="Arial" w:cs="Times New Roman"/>
                <w:b/>
                <w:szCs w:val="20"/>
              </w:rPr>
              <w:t>Service</w:t>
            </w:r>
          </w:p>
        </w:tc>
        <w:tc>
          <w:tcPr>
            <w:tcW w:w="3630" w:type="dxa"/>
            <w:vAlign w:val="center"/>
          </w:tcPr>
          <w:p w:rsidR="00654AB0" w:rsidRPr="00654AB0" w:rsidRDefault="00654AB0" w:rsidP="00654AB0">
            <w:pPr>
              <w:spacing w:after="0" w:line="240" w:lineRule="auto"/>
              <w:rPr>
                <w:rFonts w:ascii="Arial" w:eastAsia="Times New Roman" w:hAnsi="Arial" w:cs="Times New Roman"/>
                <w:b/>
                <w:szCs w:val="20"/>
              </w:rPr>
            </w:pPr>
            <w:r w:rsidRPr="00654AB0">
              <w:rPr>
                <w:rFonts w:ascii="Arial" w:eastAsia="Times New Roman" w:hAnsi="Arial" w:cs="Times New Roman"/>
                <w:b/>
                <w:szCs w:val="20"/>
              </w:rPr>
              <w:t>Limit</w:t>
            </w:r>
          </w:p>
        </w:tc>
        <w:tc>
          <w:tcPr>
            <w:tcW w:w="2371" w:type="dxa"/>
            <w:vAlign w:val="center"/>
          </w:tcPr>
          <w:p w:rsidR="00654AB0" w:rsidRPr="00654AB0" w:rsidRDefault="00654AB0" w:rsidP="00654AB0">
            <w:pPr>
              <w:spacing w:after="0" w:line="240" w:lineRule="auto"/>
              <w:rPr>
                <w:rFonts w:ascii="Arial" w:eastAsia="Times New Roman" w:hAnsi="Arial" w:cs="Times New Roman"/>
                <w:b/>
                <w:szCs w:val="20"/>
              </w:rPr>
            </w:pPr>
            <w:r w:rsidRPr="00654AB0">
              <w:rPr>
                <w:rFonts w:ascii="Arial" w:eastAsia="Times New Roman" w:hAnsi="Arial" w:cs="Times New Roman"/>
                <w:b/>
                <w:szCs w:val="20"/>
              </w:rPr>
              <w:t>Approval to</w:t>
            </w:r>
          </w:p>
          <w:p w:rsidR="00654AB0" w:rsidRPr="00654AB0" w:rsidRDefault="00654AB0" w:rsidP="00654AB0">
            <w:pPr>
              <w:spacing w:after="0" w:line="240" w:lineRule="auto"/>
              <w:rPr>
                <w:rFonts w:ascii="Arial" w:eastAsia="Times New Roman" w:hAnsi="Arial" w:cs="Times New Roman"/>
                <w:b/>
                <w:szCs w:val="20"/>
              </w:rPr>
            </w:pPr>
            <w:r w:rsidRPr="00654AB0">
              <w:rPr>
                <w:rFonts w:ascii="Arial" w:eastAsia="Times New Roman" w:hAnsi="Arial" w:cs="Times New Roman"/>
                <w:b/>
                <w:szCs w:val="20"/>
              </w:rPr>
              <w:t>Exceed Limit</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Total Supportive Services</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$1,000</w:t>
            </w:r>
          </w:p>
        </w:tc>
        <w:tc>
          <w:tcPr>
            <w:tcW w:w="2371" w:type="dxa"/>
            <w:vAlign w:val="center"/>
          </w:tcPr>
          <w:p w:rsidR="00654AB0" w:rsidRPr="00654AB0" w:rsidRDefault="007750E5" w:rsidP="00710CAC">
            <w:pPr>
              <w:spacing w:after="0" w:line="240" w:lineRule="auto"/>
              <w:rPr>
                <w:rFonts w:ascii="Arial" w:eastAsia="Times New Roman" w:hAnsi="Arial" w:cs="Times New Roman"/>
                <w:szCs w:val="20"/>
              </w:rPr>
            </w:pPr>
            <w:r>
              <w:rPr>
                <w:rFonts w:ascii="Arial" w:eastAsia="Times New Roman" w:hAnsi="Arial" w:cs="Times New Roman"/>
                <w:szCs w:val="20"/>
                <w:highlight w:val="yellow"/>
              </w:rPr>
              <w:t>A</w:t>
            </w:r>
            <w:r w:rsidR="00654AB0" w:rsidRPr="00710CAC">
              <w:rPr>
                <w:rFonts w:ascii="Arial" w:eastAsia="Times New Roman" w:hAnsi="Arial" w:cs="Times New Roman"/>
                <w:szCs w:val="20"/>
                <w:highlight w:val="yellow"/>
              </w:rPr>
              <w:t>WI</w:t>
            </w:r>
            <w:r w:rsidR="00710CAC" w:rsidRPr="00710CAC">
              <w:rPr>
                <w:rFonts w:ascii="Arial" w:eastAsia="Times New Roman" w:hAnsi="Arial" w:cs="Times New Roman"/>
                <w:szCs w:val="20"/>
                <w:highlight w:val="yellow"/>
              </w:rPr>
              <w:t>O</w:t>
            </w:r>
            <w:r w:rsidR="00654AB0" w:rsidRPr="00710CAC">
              <w:rPr>
                <w:rFonts w:ascii="Arial" w:eastAsia="Times New Roman" w:hAnsi="Arial" w:cs="Times New Roman"/>
                <w:szCs w:val="20"/>
                <w:highlight w:val="yellow"/>
              </w:rPr>
              <w:t xml:space="preserve">A </w:t>
            </w:r>
            <w:r w:rsidR="00710CAC" w:rsidRPr="00710CAC">
              <w:rPr>
                <w:rFonts w:ascii="Arial" w:eastAsia="Times New Roman" w:hAnsi="Arial" w:cs="Times New Roman"/>
                <w:szCs w:val="20"/>
                <w:highlight w:val="yellow"/>
              </w:rPr>
              <w:t>Director of Workforce Services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Total Supportive Services</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$2,000</w:t>
            </w:r>
          </w:p>
        </w:tc>
        <w:tc>
          <w:tcPr>
            <w:tcW w:w="2371"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45"/>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 xml:space="preserve">Total of all Transportation Related Services </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Cumulative maximum of $800</w:t>
            </w:r>
          </w:p>
        </w:tc>
        <w:tc>
          <w:tcPr>
            <w:tcW w:w="2371"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HWS Director of Operations</w:t>
            </w:r>
          </w:p>
        </w:tc>
      </w:tr>
      <w:tr w:rsidR="00654AB0" w:rsidRPr="00654AB0" w:rsidTr="00B71E50">
        <w:trPr>
          <w:trHeight w:val="345"/>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Mileage Reimbursement</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$0.30/mile</w:t>
            </w:r>
          </w:p>
        </w:tc>
        <w:tc>
          <w:tcPr>
            <w:tcW w:w="2371"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Not Allowed</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Basic Car Repair</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$500</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Car Liability Insurance</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$600</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Bus &amp; Taxi Fares</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$800</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 xml:space="preserve">Emergency Housing </w:t>
            </w:r>
            <w:r w:rsidRPr="00654AB0">
              <w:rPr>
                <w:rFonts w:ascii="Arial (W1)" w:eastAsia="Times New Roman" w:hAnsi="Arial (W1)" w:cs="Times New Roman"/>
                <w:szCs w:val="20"/>
                <w:vertAlign w:val="superscript"/>
              </w:rPr>
              <w:t>1</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$600</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Child Care</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$5/hour/child or $1,000/family</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lastRenderedPageBreak/>
              <w:t>Dependent Care</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$5/hour/member or $1,500/family</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Health/Medical Services</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$250/visit and $600 total</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374"/>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Protective Clothing, Tools &amp; Equipment</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$600</w:t>
            </w:r>
          </w:p>
        </w:tc>
        <w:tc>
          <w:tcPr>
            <w:tcW w:w="2371" w:type="dxa"/>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 w:val="20"/>
                <w:szCs w:val="20"/>
              </w:rPr>
              <w:t>HWS Director of Operations</w:t>
            </w:r>
          </w:p>
        </w:tc>
      </w:tr>
      <w:tr w:rsidR="00654AB0" w:rsidRPr="00654AB0" w:rsidTr="00B71E50">
        <w:trPr>
          <w:trHeight w:val="436"/>
        </w:trPr>
        <w:tc>
          <w:tcPr>
            <w:tcW w:w="3807"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Linkage to Community Services</w:t>
            </w:r>
          </w:p>
        </w:tc>
        <w:tc>
          <w:tcPr>
            <w:tcW w:w="3630"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None</w:t>
            </w:r>
          </w:p>
        </w:tc>
        <w:tc>
          <w:tcPr>
            <w:tcW w:w="2371" w:type="dxa"/>
            <w:vAlign w:val="center"/>
          </w:tcPr>
          <w:p w:rsidR="00654AB0" w:rsidRPr="00654AB0" w:rsidRDefault="00654AB0" w:rsidP="00654AB0">
            <w:pPr>
              <w:spacing w:after="0" w:line="240" w:lineRule="auto"/>
              <w:rPr>
                <w:rFonts w:ascii="Arial" w:eastAsia="Times New Roman" w:hAnsi="Arial" w:cs="Times New Roman"/>
                <w:szCs w:val="20"/>
              </w:rPr>
            </w:pPr>
            <w:r w:rsidRPr="00654AB0">
              <w:rPr>
                <w:rFonts w:ascii="Arial" w:eastAsia="Times New Roman" w:hAnsi="Arial" w:cs="Times New Roman"/>
                <w:szCs w:val="20"/>
              </w:rPr>
              <w:t>N/A</w:t>
            </w:r>
          </w:p>
        </w:tc>
      </w:tr>
      <w:tr w:rsidR="00654AB0" w:rsidRPr="00654AB0" w:rsidTr="00B71E50">
        <w:trPr>
          <w:trHeight w:val="436"/>
        </w:trPr>
        <w:tc>
          <w:tcPr>
            <w:tcW w:w="3807" w:type="dxa"/>
            <w:vAlign w:val="center"/>
          </w:tcPr>
          <w:p w:rsidR="00654AB0" w:rsidRPr="00654AB0" w:rsidRDefault="00654AB0" w:rsidP="00654AB0">
            <w:pPr>
              <w:spacing w:after="0" w:line="240" w:lineRule="auto"/>
              <w:rPr>
                <w:rFonts w:ascii="Arial" w:eastAsia="Times New Roman" w:hAnsi="Arial" w:cs="Arial"/>
                <w:szCs w:val="20"/>
              </w:rPr>
            </w:pPr>
            <w:r w:rsidRPr="00654AB0">
              <w:rPr>
                <w:rFonts w:ascii="Arial" w:eastAsia="Times New Roman" w:hAnsi="Arial" w:cs="Arial"/>
                <w:szCs w:val="20"/>
              </w:rPr>
              <w:t>Car License</w:t>
            </w:r>
          </w:p>
        </w:tc>
        <w:tc>
          <w:tcPr>
            <w:tcW w:w="3630" w:type="dxa"/>
            <w:vAlign w:val="center"/>
          </w:tcPr>
          <w:p w:rsidR="00654AB0" w:rsidRPr="00654AB0" w:rsidRDefault="00654AB0" w:rsidP="00654AB0">
            <w:pPr>
              <w:spacing w:after="0" w:line="240" w:lineRule="auto"/>
              <w:rPr>
                <w:rFonts w:ascii="Arial" w:eastAsia="Times New Roman" w:hAnsi="Arial" w:cs="Arial"/>
                <w:szCs w:val="20"/>
              </w:rPr>
            </w:pPr>
            <w:r w:rsidRPr="00654AB0">
              <w:rPr>
                <w:rFonts w:ascii="Arial" w:eastAsia="Times New Roman" w:hAnsi="Arial" w:cs="Arial"/>
                <w:szCs w:val="20"/>
              </w:rPr>
              <w:t>Not Allowed</w:t>
            </w:r>
          </w:p>
        </w:tc>
        <w:tc>
          <w:tcPr>
            <w:tcW w:w="2371" w:type="dxa"/>
            <w:vAlign w:val="center"/>
          </w:tcPr>
          <w:p w:rsidR="00654AB0" w:rsidRPr="00654AB0" w:rsidRDefault="00654AB0" w:rsidP="00654AB0">
            <w:pPr>
              <w:spacing w:after="0" w:line="240" w:lineRule="auto"/>
              <w:rPr>
                <w:rFonts w:ascii="Arial" w:eastAsia="Times New Roman" w:hAnsi="Arial" w:cs="Arial"/>
                <w:szCs w:val="20"/>
              </w:rPr>
            </w:pPr>
            <w:r w:rsidRPr="00654AB0">
              <w:rPr>
                <w:rFonts w:ascii="Arial" w:eastAsia="Times New Roman" w:hAnsi="Arial" w:cs="Arial"/>
                <w:szCs w:val="20"/>
              </w:rPr>
              <w:t>N/A</w:t>
            </w:r>
          </w:p>
        </w:tc>
      </w:tr>
      <w:tr w:rsidR="00654AB0" w:rsidRPr="00654AB0" w:rsidTr="00B71E50">
        <w:trPr>
          <w:trHeight w:val="436"/>
        </w:trPr>
        <w:tc>
          <w:tcPr>
            <w:tcW w:w="3807" w:type="dxa"/>
            <w:vAlign w:val="center"/>
          </w:tcPr>
          <w:p w:rsidR="00654AB0" w:rsidRPr="00654AB0" w:rsidRDefault="00654AB0" w:rsidP="00654AB0">
            <w:pPr>
              <w:spacing w:after="0" w:line="240" w:lineRule="auto"/>
              <w:rPr>
                <w:rFonts w:ascii="Arial" w:eastAsia="Times New Roman" w:hAnsi="Arial" w:cs="Arial"/>
                <w:szCs w:val="20"/>
              </w:rPr>
            </w:pPr>
            <w:r w:rsidRPr="00654AB0">
              <w:rPr>
                <w:rFonts w:ascii="Arial" w:eastAsia="Times New Roman" w:hAnsi="Arial" w:cs="Arial"/>
                <w:szCs w:val="20"/>
              </w:rPr>
              <w:t>Education Related Application Fees</w:t>
            </w:r>
          </w:p>
        </w:tc>
        <w:tc>
          <w:tcPr>
            <w:tcW w:w="3630" w:type="dxa"/>
            <w:vAlign w:val="center"/>
          </w:tcPr>
          <w:p w:rsidR="00654AB0" w:rsidRPr="00654AB0" w:rsidRDefault="00654AB0" w:rsidP="00654AB0">
            <w:pPr>
              <w:spacing w:after="0" w:line="240" w:lineRule="auto"/>
              <w:rPr>
                <w:rFonts w:ascii="Arial" w:eastAsia="Times New Roman" w:hAnsi="Arial" w:cs="Arial"/>
                <w:szCs w:val="20"/>
              </w:rPr>
            </w:pPr>
            <w:r w:rsidRPr="00654AB0">
              <w:rPr>
                <w:rFonts w:ascii="Arial" w:eastAsia="Times New Roman" w:hAnsi="Arial" w:cs="Arial"/>
                <w:szCs w:val="20"/>
              </w:rPr>
              <w:t xml:space="preserve">$100 </w:t>
            </w:r>
          </w:p>
        </w:tc>
        <w:tc>
          <w:tcPr>
            <w:tcW w:w="2371" w:type="dxa"/>
            <w:vAlign w:val="center"/>
          </w:tcPr>
          <w:p w:rsidR="00654AB0" w:rsidRPr="00654AB0" w:rsidRDefault="00654AB0" w:rsidP="00654AB0">
            <w:pPr>
              <w:spacing w:after="0" w:line="240" w:lineRule="auto"/>
              <w:rPr>
                <w:rFonts w:ascii="Arial" w:eastAsia="Times New Roman" w:hAnsi="Arial" w:cs="Arial"/>
                <w:szCs w:val="20"/>
              </w:rPr>
            </w:pPr>
            <w:r w:rsidRPr="00654AB0">
              <w:rPr>
                <w:rFonts w:ascii="Arial" w:eastAsia="Times New Roman" w:hAnsi="Arial" w:cs="Arial"/>
                <w:sz w:val="20"/>
                <w:szCs w:val="20"/>
              </w:rPr>
              <w:t>HWS Director of Operations</w:t>
            </w:r>
          </w:p>
        </w:tc>
      </w:tr>
      <w:tr w:rsidR="00043F48" w:rsidRPr="00654AB0" w:rsidTr="00B71E50">
        <w:trPr>
          <w:trHeight w:val="436"/>
        </w:trPr>
        <w:tc>
          <w:tcPr>
            <w:tcW w:w="3807" w:type="dxa"/>
            <w:vAlign w:val="center"/>
          </w:tcPr>
          <w:p w:rsidR="00043F48" w:rsidRPr="00043F48" w:rsidRDefault="00043F48" w:rsidP="00654AB0">
            <w:pPr>
              <w:spacing w:after="0" w:line="240" w:lineRule="auto"/>
              <w:rPr>
                <w:rFonts w:ascii="Arial" w:eastAsia="Times New Roman" w:hAnsi="Arial" w:cs="Arial"/>
                <w:szCs w:val="20"/>
                <w:highlight w:val="yellow"/>
              </w:rPr>
            </w:pPr>
            <w:r w:rsidRPr="0010660B">
              <w:rPr>
                <w:rFonts w:ascii="Arial" w:eastAsia="Times New Roman" w:hAnsi="Arial" w:cs="Arial"/>
                <w:szCs w:val="20"/>
              </w:rPr>
              <w:t>Needs Related Payments</w:t>
            </w:r>
          </w:p>
        </w:tc>
        <w:tc>
          <w:tcPr>
            <w:tcW w:w="3630" w:type="dxa"/>
            <w:vAlign w:val="center"/>
          </w:tcPr>
          <w:p w:rsidR="00043F48" w:rsidRPr="00043F48" w:rsidRDefault="00043F48" w:rsidP="00654AB0">
            <w:pPr>
              <w:spacing w:after="0" w:line="240" w:lineRule="auto"/>
              <w:rPr>
                <w:rFonts w:ascii="Arial" w:eastAsia="Times New Roman" w:hAnsi="Arial" w:cs="Arial"/>
                <w:szCs w:val="20"/>
                <w:highlight w:val="yellow"/>
              </w:rPr>
            </w:pPr>
            <w:r w:rsidRPr="0010660B">
              <w:rPr>
                <w:rFonts w:ascii="Arial" w:eastAsia="Times New Roman" w:hAnsi="Arial" w:cs="Arial"/>
                <w:szCs w:val="20"/>
              </w:rPr>
              <w:t>$450 per OST Term</w:t>
            </w:r>
          </w:p>
        </w:tc>
        <w:tc>
          <w:tcPr>
            <w:tcW w:w="2371" w:type="dxa"/>
            <w:vAlign w:val="center"/>
          </w:tcPr>
          <w:p w:rsidR="00043F48" w:rsidRPr="00043F48" w:rsidRDefault="00043F48" w:rsidP="00654AB0">
            <w:pPr>
              <w:spacing w:after="0" w:line="240" w:lineRule="auto"/>
              <w:rPr>
                <w:rFonts w:ascii="Arial" w:eastAsia="Times New Roman" w:hAnsi="Arial" w:cs="Arial"/>
                <w:sz w:val="20"/>
                <w:szCs w:val="20"/>
                <w:highlight w:val="yellow"/>
              </w:rPr>
            </w:pPr>
            <w:r w:rsidRPr="0010660B">
              <w:rPr>
                <w:rFonts w:ascii="Arial" w:eastAsia="Times New Roman" w:hAnsi="Arial" w:cs="Arial"/>
                <w:sz w:val="20"/>
                <w:szCs w:val="20"/>
              </w:rPr>
              <w:t>N/A</w:t>
            </w:r>
          </w:p>
        </w:tc>
      </w:tr>
    </w:tbl>
    <w:p w:rsidR="00654AB0" w:rsidRPr="00654AB0" w:rsidRDefault="00654AB0" w:rsidP="00654AB0">
      <w:pPr>
        <w:keepNext/>
        <w:spacing w:after="0" w:line="240" w:lineRule="auto"/>
        <w:outlineLvl w:val="1"/>
        <w:rPr>
          <w:rFonts w:ascii="Arial" w:eastAsia="Times New Roman" w:hAnsi="Arial" w:cs="Arial"/>
          <w:b/>
          <w:bCs/>
          <w:iCs/>
          <w:szCs w:val="28"/>
        </w:rPr>
      </w:pPr>
    </w:p>
    <w:p w:rsidR="00654AB0" w:rsidRPr="00654AB0" w:rsidRDefault="00654AB0" w:rsidP="00654AB0">
      <w:pPr>
        <w:keepNext/>
        <w:spacing w:after="0" w:line="240" w:lineRule="auto"/>
        <w:outlineLvl w:val="1"/>
        <w:rPr>
          <w:rFonts w:ascii="Arial" w:eastAsia="Times New Roman" w:hAnsi="Arial" w:cs="Arial"/>
          <w:bCs/>
          <w:iCs/>
          <w:szCs w:val="28"/>
        </w:rPr>
      </w:pPr>
      <w:r w:rsidRPr="00654AB0">
        <w:rPr>
          <w:rFonts w:ascii="Arial (W1)" w:eastAsia="Times New Roman" w:hAnsi="Arial (W1)" w:cs="Arial"/>
          <w:bCs/>
          <w:iCs/>
          <w:szCs w:val="28"/>
          <w:vertAlign w:val="superscript"/>
        </w:rPr>
        <w:t>1</w:t>
      </w:r>
      <w:r w:rsidRPr="00654AB0">
        <w:rPr>
          <w:rFonts w:ascii="Arial" w:eastAsia="Times New Roman" w:hAnsi="Arial" w:cs="Arial"/>
          <w:bCs/>
          <w:iCs/>
          <w:szCs w:val="28"/>
        </w:rPr>
        <w:t xml:space="preserve"> The frequency of supportive services delivered to each participant is based on their Individual Employment Plan (IEP) or Individual Service Strategy (ISS), with the exception of Emergency Housing.  Emergency Housing may be provided one time only to each participant.  Additional Emergency Housing supportive services must be approved by the </w:t>
      </w:r>
      <w:r w:rsidRPr="00654AB0">
        <w:rPr>
          <w:rFonts w:ascii="Arial" w:eastAsia="Times New Roman" w:hAnsi="Arial" w:cs="Arial"/>
          <w:b/>
          <w:bCs/>
          <w:iCs/>
          <w:color w:val="000000"/>
          <w:sz w:val="20"/>
          <w:szCs w:val="28"/>
        </w:rPr>
        <w:t>HWS Director of Operations</w:t>
      </w:r>
      <w:r w:rsidRPr="00654AB0">
        <w:rPr>
          <w:rFonts w:ascii="Arial" w:eastAsia="Times New Roman" w:hAnsi="Arial" w:cs="Arial"/>
          <w:bCs/>
          <w:iCs/>
          <w:szCs w:val="28"/>
        </w:rPr>
        <w:t>.</w:t>
      </w:r>
    </w:p>
    <w:p w:rsidR="00654AB0" w:rsidRPr="00654AB0" w:rsidRDefault="00654AB0" w:rsidP="00654AB0">
      <w:pPr>
        <w:rPr>
          <w:sz w:val="24"/>
          <w:szCs w:val="24"/>
        </w:rPr>
      </w:pPr>
    </w:p>
    <w:sectPr w:rsidR="00654AB0" w:rsidRPr="00654AB0" w:rsidSect="00742C1C">
      <w:headerReference w:type="default" r:id="rId7"/>
      <w:pgSz w:w="12240" w:h="15840"/>
      <w:pgMar w:top="1094" w:right="1195" w:bottom="965" w:left="1296" w:header="763" w:footer="7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B0" w:rsidRDefault="00654AB0" w:rsidP="00654AB0">
      <w:pPr>
        <w:spacing w:after="0" w:line="240" w:lineRule="auto"/>
      </w:pPr>
      <w:r>
        <w:separator/>
      </w:r>
    </w:p>
  </w:endnote>
  <w:endnote w:type="continuationSeparator" w:id="0">
    <w:p w:rsidR="00654AB0" w:rsidRDefault="00654AB0" w:rsidP="0065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B0" w:rsidRDefault="00654AB0" w:rsidP="00654AB0">
      <w:pPr>
        <w:spacing w:after="0" w:line="240" w:lineRule="auto"/>
      </w:pPr>
      <w:r>
        <w:separator/>
      </w:r>
    </w:p>
  </w:footnote>
  <w:footnote w:type="continuationSeparator" w:id="0">
    <w:p w:rsidR="00654AB0" w:rsidRDefault="00654AB0" w:rsidP="00654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B0" w:rsidRPr="00654AB0" w:rsidRDefault="00654AB0" w:rsidP="00654AB0">
    <w:pPr>
      <w:pStyle w:val="Header"/>
      <w:jc w:val="right"/>
      <w:rPr>
        <w:b/>
        <w:sz w:val="24"/>
        <w:szCs w:val="24"/>
      </w:rPr>
    </w:pPr>
    <w:r w:rsidRPr="00654AB0">
      <w:rPr>
        <w:b/>
        <w:sz w:val="24"/>
        <w:szCs w:val="24"/>
      </w:rPr>
      <w:t>Attachment S</w:t>
    </w:r>
  </w:p>
  <w:p w:rsidR="00654AB0" w:rsidRDefault="00654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7322"/>
    <w:multiLevelType w:val="hybridMultilevel"/>
    <w:tmpl w:val="51C0B6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1C07CF1"/>
    <w:multiLevelType w:val="hybridMultilevel"/>
    <w:tmpl w:val="E6503E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7726A56"/>
    <w:multiLevelType w:val="hybridMultilevel"/>
    <w:tmpl w:val="5E6E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63F10"/>
    <w:multiLevelType w:val="hybridMultilevel"/>
    <w:tmpl w:val="259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30B20"/>
    <w:multiLevelType w:val="hybridMultilevel"/>
    <w:tmpl w:val="D22EA8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B0"/>
    <w:rsid w:val="00043F48"/>
    <w:rsid w:val="0010660B"/>
    <w:rsid w:val="002D1F45"/>
    <w:rsid w:val="003821B4"/>
    <w:rsid w:val="005E6910"/>
    <w:rsid w:val="00654AB0"/>
    <w:rsid w:val="006564C5"/>
    <w:rsid w:val="00710CAC"/>
    <w:rsid w:val="00742C1C"/>
    <w:rsid w:val="007750E5"/>
    <w:rsid w:val="008318D9"/>
    <w:rsid w:val="00BB1619"/>
    <w:rsid w:val="00E21200"/>
    <w:rsid w:val="00E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24A5-88A3-40A5-AC4C-AD74EAA9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B0"/>
  </w:style>
  <w:style w:type="paragraph" w:styleId="Footer">
    <w:name w:val="footer"/>
    <w:basedOn w:val="Normal"/>
    <w:link w:val="FooterChar"/>
    <w:uiPriority w:val="99"/>
    <w:unhideWhenUsed/>
    <w:rsid w:val="0065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B0"/>
  </w:style>
  <w:style w:type="paragraph" w:styleId="BalloonText">
    <w:name w:val="Balloon Text"/>
    <w:basedOn w:val="Normal"/>
    <w:link w:val="BalloonTextChar"/>
    <w:uiPriority w:val="99"/>
    <w:semiHidden/>
    <w:unhideWhenUsed/>
    <w:rsid w:val="0065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B0"/>
    <w:rPr>
      <w:rFonts w:ascii="Tahoma" w:hAnsi="Tahoma" w:cs="Tahoma"/>
      <w:sz w:val="16"/>
      <w:szCs w:val="16"/>
    </w:rPr>
  </w:style>
  <w:style w:type="paragraph" w:styleId="ListParagraph">
    <w:name w:val="List Paragraph"/>
    <w:basedOn w:val="Normal"/>
    <w:uiPriority w:val="34"/>
    <w:qFormat/>
    <w:rsid w:val="002D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Shirley Carlson</cp:lastModifiedBy>
  <cp:revision>2</cp:revision>
  <dcterms:created xsi:type="dcterms:W3CDTF">2015-04-13T12:48:00Z</dcterms:created>
  <dcterms:modified xsi:type="dcterms:W3CDTF">2015-04-13T12:48:00Z</dcterms:modified>
</cp:coreProperties>
</file>